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42C2" w14:textId="77777777" w:rsidR="0041734E" w:rsidRDefault="0041734E" w:rsidP="0041734E"/>
    <w:p w14:paraId="3AB50ABB" w14:textId="77777777" w:rsidR="0041734E" w:rsidRPr="006537EB" w:rsidRDefault="0041734E" w:rsidP="0041734E">
      <w:pPr>
        <w:pStyle w:val="Heading1"/>
        <w:rPr>
          <w:rFonts w:ascii="Arial" w:hAnsi="Arial" w:cs="Arial"/>
          <w:sz w:val="28"/>
          <w:szCs w:val="28"/>
          <w:u w:val="single"/>
        </w:rPr>
      </w:pPr>
      <w:r w:rsidRPr="006537EB">
        <w:rPr>
          <w:rFonts w:ascii="Arial" w:hAnsi="Arial" w:cs="Arial"/>
          <w:sz w:val="28"/>
          <w:szCs w:val="28"/>
          <w:u w:val="single"/>
        </w:rPr>
        <w:t>Leasing Policies and Procedures</w:t>
      </w:r>
    </w:p>
    <w:p w14:paraId="4E69843F" w14:textId="77777777" w:rsidR="0041734E" w:rsidRPr="006537EB" w:rsidRDefault="0041734E" w:rsidP="0041734E">
      <w:pPr>
        <w:rPr>
          <w:rFonts w:ascii="Arial" w:hAnsi="Arial" w:cs="Arial"/>
          <w:sz w:val="20"/>
          <w:szCs w:val="20"/>
        </w:rPr>
      </w:pPr>
    </w:p>
    <w:p w14:paraId="41033656" w14:textId="080BFF61" w:rsidR="0041734E" w:rsidRPr="00DC2830" w:rsidRDefault="0041734E" w:rsidP="0041734E">
      <w:pPr>
        <w:pStyle w:val="Heading2"/>
        <w:rPr>
          <w:rFonts w:ascii="Arial" w:hAnsi="Arial" w:cs="Arial"/>
          <w:b/>
          <w:sz w:val="18"/>
          <w:szCs w:val="18"/>
        </w:rPr>
      </w:pPr>
      <w:r w:rsidRPr="00DC2830">
        <w:rPr>
          <w:rFonts w:ascii="Arial" w:hAnsi="Arial" w:cs="Arial"/>
          <w:b/>
          <w:sz w:val="18"/>
          <w:szCs w:val="18"/>
        </w:rPr>
        <w:t>General Information (reminder that exceptions can always apply</w:t>
      </w:r>
      <w:r>
        <w:rPr>
          <w:rFonts w:ascii="Arial" w:hAnsi="Arial" w:cs="Arial"/>
          <w:b/>
          <w:sz w:val="18"/>
          <w:szCs w:val="18"/>
        </w:rPr>
        <w:t>)</w:t>
      </w:r>
    </w:p>
    <w:p w14:paraId="334845BA" w14:textId="77777777" w:rsidR="0041734E" w:rsidRPr="00DC2830" w:rsidRDefault="0041734E" w:rsidP="0041734E">
      <w:pPr>
        <w:rPr>
          <w:rFonts w:ascii="Arial" w:hAnsi="Arial" w:cs="Arial"/>
          <w:sz w:val="18"/>
          <w:szCs w:val="18"/>
        </w:rPr>
      </w:pPr>
    </w:p>
    <w:p w14:paraId="76A7CB28" w14:textId="77777777" w:rsidR="0041734E" w:rsidRPr="00DC2830" w:rsidRDefault="0041734E" w:rsidP="0041734E">
      <w:pPr>
        <w:rPr>
          <w:rFonts w:ascii="Arial" w:hAnsi="Arial" w:cs="Arial"/>
          <w:sz w:val="18"/>
          <w:szCs w:val="18"/>
        </w:rPr>
      </w:pPr>
      <w:r w:rsidRPr="00DC2830">
        <w:rPr>
          <w:rFonts w:ascii="Arial" w:hAnsi="Arial" w:cs="Arial"/>
          <w:b/>
          <w:bCs/>
          <w:sz w:val="18"/>
          <w:szCs w:val="18"/>
        </w:rPr>
        <w:t>Rental Criteria.</w:t>
      </w:r>
      <w:r w:rsidRPr="00DC2830">
        <w:rPr>
          <w:rFonts w:ascii="Arial" w:hAnsi="Arial" w:cs="Arial"/>
          <w:sz w:val="18"/>
          <w:szCs w:val="18"/>
        </w:rPr>
        <w:t xml:space="preserve">  To qualify for a suite at Briggs Properties, Inc., you must meet the following criteria.</w:t>
      </w:r>
    </w:p>
    <w:p w14:paraId="1E29AE87" w14:textId="77777777" w:rsidR="0041734E" w:rsidRPr="00DC2830" w:rsidRDefault="0041734E" w:rsidP="0041734E">
      <w:pPr>
        <w:ind w:left="360"/>
        <w:rPr>
          <w:rFonts w:ascii="Arial" w:hAnsi="Arial" w:cs="Arial"/>
          <w:sz w:val="18"/>
          <w:szCs w:val="18"/>
        </w:rPr>
      </w:pPr>
    </w:p>
    <w:p w14:paraId="40192139" w14:textId="77777777" w:rsidR="0041734E" w:rsidRPr="00DC2830" w:rsidRDefault="0041734E" w:rsidP="0041734E">
      <w:pPr>
        <w:rPr>
          <w:rFonts w:ascii="Arial" w:hAnsi="Arial" w:cs="Arial"/>
          <w:b/>
          <w:bCs/>
          <w:sz w:val="18"/>
          <w:szCs w:val="18"/>
        </w:rPr>
      </w:pPr>
      <w:r w:rsidRPr="00DC2830">
        <w:rPr>
          <w:rFonts w:ascii="Arial" w:hAnsi="Arial" w:cs="Arial"/>
          <w:b/>
          <w:bCs/>
          <w:sz w:val="18"/>
          <w:szCs w:val="18"/>
        </w:rPr>
        <w:t>Applicant must be 18 years of age.</w:t>
      </w:r>
    </w:p>
    <w:p w14:paraId="1F1C59AE" w14:textId="77777777" w:rsidR="0041734E" w:rsidRPr="00DC2830" w:rsidRDefault="0041734E" w:rsidP="0041734E">
      <w:pPr>
        <w:rPr>
          <w:rFonts w:ascii="Arial" w:hAnsi="Arial" w:cs="Arial"/>
          <w:b/>
          <w:bCs/>
          <w:sz w:val="18"/>
          <w:szCs w:val="18"/>
        </w:rPr>
      </w:pPr>
    </w:p>
    <w:p w14:paraId="1DA9371D" w14:textId="69307562" w:rsidR="0041734E" w:rsidRPr="00DC2830" w:rsidRDefault="0041734E" w:rsidP="0041734E">
      <w:pPr>
        <w:rPr>
          <w:rFonts w:ascii="Arial" w:hAnsi="Arial" w:cs="Arial"/>
          <w:sz w:val="18"/>
          <w:szCs w:val="18"/>
        </w:rPr>
      </w:pPr>
      <w:r w:rsidRPr="00DC2830">
        <w:rPr>
          <w:rFonts w:ascii="Arial" w:hAnsi="Arial" w:cs="Arial"/>
          <w:b/>
          <w:bCs/>
          <w:sz w:val="18"/>
          <w:szCs w:val="18"/>
        </w:rPr>
        <w:t>Income.</w:t>
      </w:r>
      <w:r w:rsidRPr="00DC2830">
        <w:rPr>
          <w:rFonts w:ascii="Arial" w:hAnsi="Arial" w:cs="Arial"/>
          <w:sz w:val="18"/>
          <w:szCs w:val="18"/>
        </w:rPr>
        <w:t xml:space="preserve">  Your monthly income must be at least three times the monthly rent.  You must be able to prove at least two years of employment immediately </w:t>
      </w:r>
      <w:r w:rsidRPr="00DC2830">
        <w:rPr>
          <w:rFonts w:ascii="Arial" w:hAnsi="Arial" w:cs="Arial"/>
          <w:sz w:val="18"/>
          <w:szCs w:val="18"/>
        </w:rPr>
        <w:t>preceding</w:t>
      </w:r>
      <w:r w:rsidRPr="00DC2830">
        <w:rPr>
          <w:rFonts w:ascii="Arial" w:hAnsi="Arial" w:cs="Arial"/>
          <w:sz w:val="18"/>
          <w:szCs w:val="18"/>
        </w:rPr>
        <w:t xml:space="preserve"> the date of your application.  If you have been a full-time student at any time during the past year, we will require you to have your lease guaranteed.  If you are unemployed, you must provide proof of a source of income.</w:t>
      </w:r>
    </w:p>
    <w:p w14:paraId="7FB41146" w14:textId="77777777" w:rsidR="0041734E" w:rsidRPr="00DC2830" w:rsidRDefault="0041734E" w:rsidP="0041734E">
      <w:pPr>
        <w:rPr>
          <w:rFonts w:ascii="Arial" w:hAnsi="Arial" w:cs="Arial"/>
          <w:sz w:val="18"/>
          <w:szCs w:val="18"/>
        </w:rPr>
      </w:pPr>
    </w:p>
    <w:p w14:paraId="3A079E0B" w14:textId="68915C9D" w:rsidR="0041734E" w:rsidRPr="00DC2830" w:rsidRDefault="0041734E" w:rsidP="0041734E">
      <w:pPr>
        <w:rPr>
          <w:rFonts w:ascii="Arial" w:hAnsi="Arial" w:cs="Arial"/>
          <w:b/>
          <w:bCs/>
          <w:sz w:val="18"/>
          <w:szCs w:val="18"/>
        </w:rPr>
      </w:pPr>
      <w:r w:rsidRPr="00DC2830">
        <w:rPr>
          <w:rFonts w:ascii="Arial" w:hAnsi="Arial" w:cs="Arial"/>
          <w:b/>
          <w:bCs/>
          <w:sz w:val="18"/>
          <w:szCs w:val="18"/>
        </w:rPr>
        <w:t>Rental History.</w:t>
      </w:r>
      <w:r w:rsidRPr="00DC2830">
        <w:rPr>
          <w:rFonts w:ascii="Arial" w:hAnsi="Arial" w:cs="Arial"/>
          <w:sz w:val="18"/>
          <w:szCs w:val="18"/>
        </w:rPr>
        <w:t xml:space="preserve">  You must have satisfactory rental references from at least two prior landlords or two years of a rental history.  If you have ever been evicted or sued for any lease violation within the last three years, we </w:t>
      </w:r>
      <w:r>
        <w:rPr>
          <w:rFonts w:ascii="Arial" w:hAnsi="Arial" w:cs="Arial"/>
          <w:sz w:val="18"/>
          <w:szCs w:val="18"/>
        </w:rPr>
        <w:t xml:space="preserve">could </w:t>
      </w:r>
      <w:r w:rsidRPr="00DC2830">
        <w:rPr>
          <w:rFonts w:ascii="Arial" w:hAnsi="Arial" w:cs="Arial"/>
          <w:sz w:val="18"/>
          <w:szCs w:val="18"/>
        </w:rPr>
        <w:t>reject your application.</w:t>
      </w:r>
    </w:p>
    <w:p w14:paraId="5146F053" w14:textId="77777777" w:rsidR="0041734E" w:rsidRPr="00DC2830" w:rsidRDefault="0041734E" w:rsidP="0041734E">
      <w:pPr>
        <w:pStyle w:val="BodyTextIndent2"/>
        <w:ind w:left="0" w:firstLine="0"/>
        <w:rPr>
          <w:rFonts w:ascii="Arial" w:hAnsi="Arial" w:cs="Arial"/>
          <w:sz w:val="18"/>
          <w:szCs w:val="18"/>
        </w:rPr>
      </w:pPr>
    </w:p>
    <w:p w14:paraId="297E824F" w14:textId="20565C89" w:rsidR="0041734E" w:rsidRPr="00DC2830" w:rsidRDefault="0041734E" w:rsidP="0041734E">
      <w:pPr>
        <w:pStyle w:val="BodyTextIndent2"/>
        <w:ind w:left="0" w:firstLine="0"/>
        <w:rPr>
          <w:rFonts w:ascii="Arial" w:hAnsi="Arial" w:cs="Arial"/>
          <w:sz w:val="18"/>
          <w:szCs w:val="18"/>
        </w:rPr>
      </w:pPr>
      <w:r w:rsidRPr="00DC2830">
        <w:rPr>
          <w:rFonts w:ascii="Arial" w:hAnsi="Arial" w:cs="Arial"/>
          <w:b/>
          <w:bCs/>
          <w:sz w:val="18"/>
          <w:szCs w:val="18"/>
        </w:rPr>
        <w:t>Credit History.</w:t>
      </w:r>
      <w:r w:rsidRPr="00DC2830">
        <w:rPr>
          <w:rFonts w:ascii="Arial" w:hAnsi="Arial" w:cs="Arial"/>
          <w:sz w:val="18"/>
          <w:szCs w:val="18"/>
        </w:rPr>
        <w:t xml:space="preserve">  Your credit record must be currently satisfactory.  If your credit history shows unpaid debts wit</w:t>
      </w:r>
      <w:r>
        <w:rPr>
          <w:rFonts w:ascii="Arial" w:hAnsi="Arial" w:cs="Arial"/>
          <w:sz w:val="18"/>
          <w:szCs w:val="18"/>
        </w:rPr>
        <w:t>h</w:t>
      </w:r>
      <w:r w:rsidRPr="00DC2830">
        <w:rPr>
          <w:rFonts w:ascii="Arial" w:hAnsi="Arial" w:cs="Arial"/>
          <w:sz w:val="18"/>
          <w:szCs w:val="18"/>
        </w:rPr>
        <w:t>in 2 years</w:t>
      </w:r>
      <w:r>
        <w:rPr>
          <w:rFonts w:ascii="Arial" w:hAnsi="Arial" w:cs="Arial"/>
          <w:sz w:val="18"/>
          <w:szCs w:val="18"/>
        </w:rPr>
        <w:t>.</w:t>
      </w:r>
      <w:r w:rsidRPr="00DC2830">
        <w:rPr>
          <w:rFonts w:ascii="Arial" w:hAnsi="Arial" w:cs="Arial"/>
          <w:sz w:val="18"/>
          <w:szCs w:val="18"/>
        </w:rPr>
        <w:t xml:space="preserve"> </w:t>
      </w:r>
    </w:p>
    <w:p w14:paraId="7559E896" w14:textId="77777777" w:rsidR="0041734E" w:rsidRPr="00DC2830" w:rsidRDefault="0041734E" w:rsidP="0041734E">
      <w:pPr>
        <w:pStyle w:val="BodyTextIndent2"/>
        <w:ind w:left="0" w:firstLine="0"/>
        <w:rPr>
          <w:rFonts w:ascii="Arial" w:hAnsi="Arial" w:cs="Arial"/>
          <w:sz w:val="18"/>
          <w:szCs w:val="18"/>
        </w:rPr>
      </w:pPr>
    </w:p>
    <w:p w14:paraId="153CC52C" w14:textId="77777777" w:rsidR="0041734E" w:rsidRPr="00DC2830" w:rsidRDefault="0041734E" w:rsidP="0041734E">
      <w:pPr>
        <w:pStyle w:val="BodyTextIndent2"/>
        <w:ind w:left="0" w:firstLine="0"/>
        <w:rPr>
          <w:rFonts w:ascii="Arial" w:hAnsi="Arial" w:cs="Arial"/>
          <w:sz w:val="18"/>
          <w:szCs w:val="18"/>
        </w:rPr>
      </w:pPr>
      <w:r w:rsidRPr="00DC2830">
        <w:rPr>
          <w:rFonts w:ascii="Arial" w:hAnsi="Arial" w:cs="Arial"/>
          <w:b/>
          <w:bCs/>
          <w:sz w:val="18"/>
          <w:szCs w:val="18"/>
        </w:rPr>
        <w:t>Criminal History</w:t>
      </w:r>
      <w:r w:rsidRPr="00DC2830">
        <w:rPr>
          <w:rFonts w:ascii="Arial" w:hAnsi="Arial" w:cs="Arial"/>
          <w:bCs/>
          <w:sz w:val="18"/>
          <w:szCs w:val="18"/>
        </w:rPr>
        <w:t>.</w:t>
      </w:r>
      <w:r w:rsidRPr="00DC2830">
        <w:rPr>
          <w:rFonts w:ascii="Arial" w:hAnsi="Arial" w:cs="Arial"/>
          <w:sz w:val="18"/>
          <w:szCs w:val="18"/>
        </w:rPr>
        <w:t xml:space="preserve">  If you have ever been convicted of a felony, we could reject your application.  If you have been convicted of a misdemeanor involving dishonesty or violence within the past five years, we will reject your application.</w:t>
      </w:r>
    </w:p>
    <w:p w14:paraId="5764D411" w14:textId="77777777" w:rsidR="0041734E" w:rsidRPr="00DC2830" w:rsidRDefault="0041734E" w:rsidP="0041734E">
      <w:pPr>
        <w:pStyle w:val="BodyTextIndent2"/>
        <w:rPr>
          <w:rFonts w:ascii="Arial" w:hAnsi="Arial" w:cs="Arial"/>
          <w:b/>
          <w:bCs/>
          <w:sz w:val="18"/>
          <w:szCs w:val="18"/>
        </w:rPr>
      </w:pPr>
      <w:r w:rsidRPr="00DC2830">
        <w:rPr>
          <w:rFonts w:ascii="Arial" w:hAnsi="Arial" w:cs="Arial"/>
          <w:b/>
          <w:bCs/>
          <w:sz w:val="18"/>
          <w:szCs w:val="18"/>
        </w:rPr>
        <w:tab/>
      </w:r>
    </w:p>
    <w:p w14:paraId="52287B06" w14:textId="77777777" w:rsidR="0041734E" w:rsidRPr="00DC2830" w:rsidRDefault="0041734E" w:rsidP="0041734E">
      <w:pPr>
        <w:pStyle w:val="BodyTextIndent2"/>
        <w:ind w:left="0" w:firstLine="0"/>
        <w:rPr>
          <w:rFonts w:ascii="Arial" w:hAnsi="Arial" w:cs="Arial"/>
          <w:sz w:val="18"/>
          <w:szCs w:val="18"/>
        </w:rPr>
      </w:pPr>
      <w:r w:rsidRPr="00DC2830">
        <w:rPr>
          <w:rFonts w:ascii="Arial" w:hAnsi="Arial" w:cs="Arial"/>
          <w:b/>
          <w:bCs/>
          <w:sz w:val="18"/>
          <w:szCs w:val="18"/>
        </w:rPr>
        <w:t>Cosigners/Guarantors</w:t>
      </w:r>
      <w:r w:rsidRPr="00DC2830">
        <w:rPr>
          <w:rFonts w:ascii="Arial" w:hAnsi="Arial" w:cs="Arial"/>
          <w:sz w:val="18"/>
          <w:szCs w:val="18"/>
        </w:rPr>
        <w:t>.  If you do not meet one or more of the above criteria, you may be able to qualify for a suite if you can get a third party to guarantee your lease.  The guarantor must pass the same application and screening process that you must pass, except that we will deduct the guarantor’s own housing costs before applying his or her income to our income standards.</w:t>
      </w:r>
    </w:p>
    <w:p w14:paraId="76046FC4" w14:textId="77777777" w:rsidR="0041734E" w:rsidRPr="00DC2830" w:rsidRDefault="0041734E" w:rsidP="0041734E">
      <w:pPr>
        <w:pStyle w:val="BodyTextIndent2"/>
        <w:ind w:left="0" w:firstLine="0"/>
        <w:rPr>
          <w:rFonts w:ascii="Arial" w:hAnsi="Arial" w:cs="Arial"/>
          <w:sz w:val="18"/>
          <w:szCs w:val="18"/>
        </w:rPr>
      </w:pPr>
    </w:p>
    <w:p w14:paraId="791970B9" w14:textId="77777777" w:rsidR="0041734E" w:rsidRPr="00DC2830" w:rsidRDefault="0041734E" w:rsidP="0041734E">
      <w:pPr>
        <w:rPr>
          <w:rFonts w:ascii="Arial" w:hAnsi="Arial" w:cs="Arial"/>
          <w:sz w:val="18"/>
          <w:szCs w:val="18"/>
        </w:rPr>
      </w:pPr>
      <w:r w:rsidRPr="00DC2830">
        <w:rPr>
          <w:rFonts w:ascii="Arial" w:hAnsi="Arial" w:cs="Arial"/>
          <w:b/>
          <w:sz w:val="18"/>
          <w:szCs w:val="18"/>
        </w:rPr>
        <w:t>Application fee</w:t>
      </w:r>
      <w:r w:rsidRPr="00DC2830">
        <w:rPr>
          <w:rFonts w:ascii="Arial" w:hAnsi="Arial" w:cs="Arial"/>
          <w:sz w:val="18"/>
          <w:szCs w:val="18"/>
        </w:rPr>
        <w:t xml:space="preserve"> is $50 per person per adult is non-refundable.</w:t>
      </w:r>
    </w:p>
    <w:p w14:paraId="60065E78" w14:textId="77777777" w:rsidR="0041734E" w:rsidRPr="00DC2830" w:rsidRDefault="0041734E" w:rsidP="0041734E">
      <w:pPr>
        <w:rPr>
          <w:rFonts w:ascii="Arial" w:hAnsi="Arial" w:cs="Arial"/>
          <w:sz w:val="18"/>
          <w:szCs w:val="18"/>
        </w:rPr>
      </w:pPr>
    </w:p>
    <w:p w14:paraId="6F631CB3" w14:textId="2B9AD9EA" w:rsidR="0041734E" w:rsidRPr="00DC2830" w:rsidRDefault="0041734E" w:rsidP="0041734E">
      <w:pPr>
        <w:rPr>
          <w:rFonts w:ascii="Arial" w:hAnsi="Arial" w:cs="Arial"/>
          <w:sz w:val="18"/>
          <w:szCs w:val="18"/>
        </w:rPr>
      </w:pPr>
      <w:r w:rsidRPr="00DC2830">
        <w:rPr>
          <w:rFonts w:ascii="Arial" w:hAnsi="Arial" w:cs="Arial"/>
          <w:b/>
          <w:sz w:val="18"/>
          <w:szCs w:val="18"/>
        </w:rPr>
        <w:t>Hold deposit</w:t>
      </w:r>
      <w:r w:rsidRPr="00DC2830">
        <w:rPr>
          <w:rFonts w:ascii="Arial" w:hAnsi="Arial" w:cs="Arial"/>
          <w:sz w:val="18"/>
          <w:szCs w:val="18"/>
        </w:rPr>
        <w:t xml:space="preserve"> is the same as the rent amount quoted and is due at the time of the application to be first in line for the suite.  The hold deposit is deducted from the security deposit. </w:t>
      </w:r>
    </w:p>
    <w:p w14:paraId="4850E993" w14:textId="77777777" w:rsidR="0041734E" w:rsidRPr="00DC2830" w:rsidRDefault="0041734E" w:rsidP="0041734E">
      <w:pPr>
        <w:rPr>
          <w:rFonts w:ascii="Arial" w:hAnsi="Arial" w:cs="Arial"/>
          <w:sz w:val="18"/>
          <w:szCs w:val="18"/>
        </w:rPr>
      </w:pPr>
    </w:p>
    <w:p w14:paraId="631D91A1" w14:textId="77777777" w:rsidR="0041734E" w:rsidRPr="00DC2830" w:rsidRDefault="0041734E" w:rsidP="0041734E">
      <w:pPr>
        <w:rPr>
          <w:rFonts w:ascii="Arial" w:hAnsi="Arial" w:cs="Arial"/>
          <w:sz w:val="18"/>
          <w:szCs w:val="18"/>
        </w:rPr>
      </w:pPr>
      <w:r w:rsidRPr="00DC2830">
        <w:rPr>
          <w:rFonts w:ascii="Arial" w:hAnsi="Arial" w:cs="Arial"/>
          <w:sz w:val="18"/>
          <w:szCs w:val="18"/>
        </w:rPr>
        <w:t>Client has 72 hours after approval to decide if they want to move forward with the lease.  If client decides not to go forward within the 72 hours the hold deposit is refundable</w:t>
      </w:r>
    </w:p>
    <w:p w14:paraId="0068B68B" w14:textId="77777777" w:rsidR="0041734E" w:rsidRPr="00DC2830" w:rsidRDefault="0041734E" w:rsidP="0041734E">
      <w:pPr>
        <w:rPr>
          <w:rFonts w:ascii="Arial" w:hAnsi="Arial" w:cs="Arial"/>
          <w:sz w:val="18"/>
          <w:szCs w:val="18"/>
        </w:rPr>
      </w:pPr>
    </w:p>
    <w:p w14:paraId="4C2F98EF" w14:textId="77777777" w:rsidR="0041734E" w:rsidRPr="00DC2830" w:rsidRDefault="0041734E" w:rsidP="0041734E">
      <w:pPr>
        <w:rPr>
          <w:rFonts w:ascii="Arial" w:hAnsi="Arial" w:cs="Arial"/>
          <w:sz w:val="18"/>
          <w:szCs w:val="18"/>
        </w:rPr>
      </w:pPr>
      <w:r w:rsidRPr="00DC2830">
        <w:rPr>
          <w:rFonts w:ascii="Arial" w:hAnsi="Arial" w:cs="Arial"/>
          <w:b/>
          <w:sz w:val="18"/>
          <w:szCs w:val="18"/>
        </w:rPr>
        <w:t>Security deposit</w:t>
      </w:r>
      <w:r w:rsidRPr="00DC2830">
        <w:rPr>
          <w:rFonts w:ascii="Arial" w:hAnsi="Arial" w:cs="Arial"/>
          <w:sz w:val="18"/>
          <w:szCs w:val="18"/>
        </w:rPr>
        <w:t xml:space="preserve"> is the same as rent. $200 of which is a non-refundable maintenance fee. </w:t>
      </w:r>
    </w:p>
    <w:p w14:paraId="590AE9A2" w14:textId="77777777" w:rsidR="0041734E" w:rsidRPr="00DC2830" w:rsidRDefault="0041734E" w:rsidP="0041734E">
      <w:pPr>
        <w:rPr>
          <w:rFonts w:ascii="Arial" w:hAnsi="Arial" w:cs="Arial"/>
          <w:sz w:val="18"/>
          <w:szCs w:val="18"/>
        </w:rPr>
      </w:pPr>
    </w:p>
    <w:p w14:paraId="12B1C7CB" w14:textId="77777777" w:rsidR="0041734E" w:rsidRPr="00DC2830" w:rsidRDefault="0041734E" w:rsidP="0041734E">
      <w:pPr>
        <w:rPr>
          <w:rFonts w:ascii="Arial" w:hAnsi="Arial" w:cs="Arial"/>
          <w:sz w:val="18"/>
          <w:szCs w:val="18"/>
        </w:rPr>
      </w:pPr>
      <w:r w:rsidRPr="00DC2830">
        <w:rPr>
          <w:rFonts w:ascii="Arial" w:hAnsi="Arial" w:cs="Arial"/>
          <w:sz w:val="18"/>
          <w:szCs w:val="18"/>
        </w:rPr>
        <w:t>Lease signing must take place within 5 days of final approval.</w:t>
      </w:r>
    </w:p>
    <w:p w14:paraId="494A655A" w14:textId="77777777" w:rsidR="0041734E" w:rsidRPr="00DC2830" w:rsidRDefault="0041734E" w:rsidP="0041734E">
      <w:pPr>
        <w:rPr>
          <w:rFonts w:ascii="Arial" w:hAnsi="Arial" w:cs="Arial"/>
          <w:sz w:val="18"/>
          <w:szCs w:val="18"/>
        </w:rPr>
      </w:pPr>
    </w:p>
    <w:p w14:paraId="461F06C9" w14:textId="77777777" w:rsidR="0041734E" w:rsidRPr="00DC2830" w:rsidRDefault="0041734E" w:rsidP="0041734E">
      <w:pPr>
        <w:rPr>
          <w:rFonts w:ascii="Arial" w:hAnsi="Arial" w:cs="Arial"/>
          <w:b/>
          <w:bCs/>
          <w:sz w:val="18"/>
          <w:szCs w:val="18"/>
        </w:rPr>
      </w:pPr>
      <w:r w:rsidRPr="00DC2830">
        <w:rPr>
          <w:rFonts w:ascii="Arial" w:hAnsi="Arial" w:cs="Arial"/>
          <w:b/>
          <w:bCs/>
          <w:sz w:val="18"/>
          <w:szCs w:val="18"/>
        </w:rPr>
        <w:t>Pet Policy:</w:t>
      </w:r>
    </w:p>
    <w:p w14:paraId="2F5425BC" w14:textId="77777777" w:rsidR="0041734E" w:rsidRPr="00DC2830" w:rsidRDefault="0041734E" w:rsidP="0041734E">
      <w:pPr>
        <w:rPr>
          <w:rFonts w:ascii="Arial" w:hAnsi="Arial" w:cs="Arial"/>
          <w:sz w:val="18"/>
          <w:szCs w:val="18"/>
        </w:rPr>
      </w:pPr>
      <w:r w:rsidRPr="00DC2830">
        <w:rPr>
          <w:rFonts w:ascii="Arial" w:hAnsi="Arial" w:cs="Arial"/>
          <w:sz w:val="18"/>
          <w:szCs w:val="18"/>
        </w:rPr>
        <w:t>Cats - Declawed and Neutered or Spayed and require a $400.00 Non-Refundable fee per cat.</w:t>
      </w:r>
    </w:p>
    <w:p w14:paraId="4A387989" w14:textId="77777777" w:rsidR="0041734E" w:rsidRPr="00DC2830" w:rsidRDefault="0041734E" w:rsidP="0041734E">
      <w:pPr>
        <w:rPr>
          <w:rFonts w:ascii="Arial" w:hAnsi="Arial" w:cs="Arial"/>
          <w:sz w:val="18"/>
          <w:szCs w:val="18"/>
        </w:rPr>
      </w:pPr>
      <w:r w:rsidRPr="00DC2830">
        <w:rPr>
          <w:rFonts w:ascii="Arial" w:hAnsi="Arial" w:cs="Arial"/>
          <w:sz w:val="18"/>
          <w:szCs w:val="18"/>
        </w:rPr>
        <w:t>Dogs - Must be under 35lbs and require an $800.00 Non-Refundable fee per dog.</w:t>
      </w:r>
    </w:p>
    <w:p w14:paraId="739B473F" w14:textId="77777777" w:rsidR="0041734E" w:rsidRPr="00DC2830" w:rsidRDefault="0041734E" w:rsidP="0041734E">
      <w:pPr>
        <w:rPr>
          <w:rFonts w:ascii="Arial" w:hAnsi="Arial" w:cs="Arial"/>
          <w:sz w:val="18"/>
          <w:szCs w:val="18"/>
        </w:rPr>
      </w:pPr>
    </w:p>
    <w:p w14:paraId="27092ADB" w14:textId="77777777" w:rsidR="0041734E" w:rsidRPr="00DC2830" w:rsidRDefault="0041734E" w:rsidP="0041734E">
      <w:pPr>
        <w:rPr>
          <w:rFonts w:ascii="Arial" w:hAnsi="Arial" w:cs="Arial"/>
          <w:b/>
          <w:bCs/>
          <w:sz w:val="18"/>
          <w:szCs w:val="18"/>
        </w:rPr>
      </w:pPr>
      <w:r w:rsidRPr="00DC2830">
        <w:rPr>
          <w:rFonts w:ascii="Arial" w:hAnsi="Arial" w:cs="Arial"/>
          <w:b/>
          <w:bCs/>
          <w:sz w:val="18"/>
          <w:szCs w:val="18"/>
        </w:rPr>
        <w:t xml:space="preserve">Utilities: </w:t>
      </w:r>
    </w:p>
    <w:p w14:paraId="25BDEDD9" w14:textId="75E3FED4" w:rsidR="0041734E" w:rsidRPr="00DC2830" w:rsidRDefault="0041734E" w:rsidP="0041734E">
      <w:pPr>
        <w:rPr>
          <w:rFonts w:ascii="Arial" w:hAnsi="Arial" w:cs="Arial"/>
          <w:sz w:val="18"/>
          <w:szCs w:val="18"/>
        </w:rPr>
      </w:pPr>
      <w:r>
        <w:rPr>
          <w:rFonts w:ascii="Arial" w:hAnsi="Arial" w:cs="Arial"/>
          <w:sz w:val="18"/>
          <w:szCs w:val="18"/>
        </w:rPr>
        <w:t>W</w:t>
      </w:r>
      <w:r w:rsidRPr="00DC2830">
        <w:rPr>
          <w:rFonts w:ascii="Arial" w:hAnsi="Arial" w:cs="Arial"/>
          <w:sz w:val="18"/>
          <w:szCs w:val="18"/>
        </w:rPr>
        <w:t>ater, garbage</w:t>
      </w:r>
      <w:r>
        <w:rPr>
          <w:rFonts w:ascii="Arial" w:hAnsi="Arial" w:cs="Arial"/>
          <w:sz w:val="18"/>
          <w:szCs w:val="18"/>
        </w:rPr>
        <w:t xml:space="preserve"> &amp;</w:t>
      </w:r>
      <w:r w:rsidRPr="00DC2830">
        <w:rPr>
          <w:rFonts w:ascii="Arial" w:hAnsi="Arial" w:cs="Arial"/>
          <w:sz w:val="18"/>
          <w:szCs w:val="18"/>
        </w:rPr>
        <w:t xml:space="preserve"> sewer </w:t>
      </w:r>
      <w:r>
        <w:rPr>
          <w:rFonts w:ascii="Arial" w:hAnsi="Arial" w:cs="Arial"/>
          <w:sz w:val="18"/>
          <w:szCs w:val="18"/>
        </w:rPr>
        <w:t>are</w:t>
      </w:r>
      <w:r w:rsidRPr="00DC2830">
        <w:rPr>
          <w:rFonts w:ascii="Arial" w:hAnsi="Arial" w:cs="Arial"/>
          <w:sz w:val="18"/>
          <w:szCs w:val="18"/>
        </w:rPr>
        <w:t xml:space="preserve"> included with rent</w:t>
      </w:r>
    </w:p>
    <w:p w14:paraId="025A72F4" w14:textId="2BA22FAE" w:rsidR="0041734E" w:rsidRPr="00DC2830" w:rsidRDefault="0041734E" w:rsidP="0041734E">
      <w:pPr>
        <w:rPr>
          <w:rFonts w:ascii="Arial" w:hAnsi="Arial" w:cs="Arial"/>
          <w:sz w:val="18"/>
          <w:szCs w:val="18"/>
        </w:rPr>
      </w:pPr>
      <w:r w:rsidRPr="00DC2830">
        <w:rPr>
          <w:rFonts w:ascii="Arial" w:hAnsi="Arial" w:cs="Arial"/>
          <w:sz w:val="18"/>
          <w:szCs w:val="18"/>
        </w:rPr>
        <w:t>Clients pay electric,</w:t>
      </w:r>
      <w:r>
        <w:rPr>
          <w:rFonts w:ascii="Arial" w:hAnsi="Arial" w:cs="Arial"/>
          <w:sz w:val="18"/>
          <w:szCs w:val="18"/>
        </w:rPr>
        <w:t xml:space="preserve"> heat,</w:t>
      </w:r>
      <w:r w:rsidRPr="00DC2830">
        <w:rPr>
          <w:rFonts w:ascii="Arial" w:hAnsi="Arial" w:cs="Arial"/>
          <w:sz w:val="18"/>
          <w:szCs w:val="18"/>
        </w:rPr>
        <w:t xml:space="preserve"> telephone, cable, Internet, etc.</w:t>
      </w:r>
    </w:p>
    <w:p w14:paraId="62F8BB4D" w14:textId="77777777" w:rsidR="0041734E" w:rsidRPr="00DC2830" w:rsidRDefault="0041734E" w:rsidP="0041734E">
      <w:pPr>
        <w:rPr>
          <w:rFonts w:ascii="Arial" w:hAnsi="Arial" w:cs="Arial"/>
          <w:b/>
          <w:bCs/>
          <w:sz w:val="18"/>
          <w:szCs w:val="18"/>
        </w:rPr>
      </w:pPr>
    </w:p>
    <w:p w14:paraId="7B366FCF" w14:textId="77777777" w:rsidR="0041734E" w:rsidRPr="00DC2830" w:rsidRDefault="0041734E" w:rsidP="0041734E">
      <w:pPr>
        <w:rPr>
          <w:rFonts w:ascii="Arial" w:hAnsi="Arial" w:cs="Arial"/>
          <w:sz w:val="18"/>
          <w:szCs w:val="18"/>
        </w:rPr>
      </w:pPr>
      <w:r w:rsidRPr="00DC2830">
        <w:rPr>
          <w:rFonts w:ascii="Arial" w:hAnsi="Arial" w:cs="Arial"/>
          <w:b/>
          <w:bCs/>
          <w:sz w:val="18"/>
          <w:szCs w:val="18"/>
        </w:rPr>
        <w:t>Garages</w:t>
      </w:r>
      <w:r w:rsidRPr="00DC2830">
        <w:rPr>
          <w:rFonts w:ascii="Arial" w:hAnsi="Arial" w:cs="Arial"/>
          <w:sz w:val="18"/>
          <w:szCs w:val="18"/>
        </w:rPr>
        <w:t>:</w:t>
      </w:r>
    </w:p>
    <w:p w14:paraId="726C4C2F" w14:textId="2D5EDF1D" w:rsidR="0041734E" w:rsidRPr="00DC2830" w:rsidRDefault="0041734E" w:rsidP="0041734E">
      <w:pPr>
        <w:rPr>
          <w:rFonts w:ascii="Arial" w:hAnsi="Arial" w:cs="Arial"/>
          <w:sz w:val="18"/>
          <w:szCs w:val="18"/>
        </w:rPr>
      </w:pPr>
      <w:r>
        <w:rPr>
          <w:rFonts w:ascii="Arial" w:hAnsi="Arial" w:cs="Arial"/>
          <w:sz w:val="18"/>
          <w:szCs w:val="18"/>
        </w:rPr>
        <w:t>$65.00 per month</w:t>
      </w:r>
    </w:p>
    <w:p w14:paraId="3FB3AE2C" w14:textId="77777777" w:rsidR="0041734E" w:rsidRPr="00DC2830" w:rsidRDefault="0041734E" w:rsidP="0041734E">
      <w:pPr>
        <w:rPr>
          <w:rFonts w:ascii="Arial" w:hAnsi="Arial" w:cs="Arial"/>
          <w:sz w:val="18"/>
          <w:szCs w:val="18"/>
        </w:rPr>
      </w:pPr>
      <w:r w:rsidRPr="00DC2830">
        <w:rPr>
          <w:rFonts w:ascii="Arial" w:hAnsi="Arial" w:cs="Arial"/>
          <w:sz w:val="18"/>
          <w:szCs w:val="18"/>
        </w:rPr>
        <w:t>Nonrefundable garage fee is the same as garage rent.</w:t>
      </w:r>
    </w:p>
    <w:p w14:paraId="415EA254" w14:textId="77777777" w:rsidR="00296035" w:rsidRDefault="00296035"/>
    <w:sectPr w:rsidR="0029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4E"/>
    <w:rsid w:val="00005626"/>
    <w:rsid w:val="000221F9"/>
    <w:rsid w:val="00054129"/>
    <w:rsid w:val="0006765A"/>
    <w:rsid w:val="00076607"/>
    <w:rsid w:val="00076F86"/>
    <w:rsid w:val="000858C8"/>
    <w:rsid w:val="000C03D8"/>
    <w:rsid w:val="000D04CE"/>
    <w:rsid w:val="000F465E"/>
    <w:rsid w:val="000F4B4C"/>
    <w:rsid w:val="000F51E3"/>
    <w:rsid w:val="00125857"/>
    <w:rsid w:val="001302B1"/>
    <w:rsid w:val="001B6DA5"/>
    <w:rsid w:val="001D1AEE"/>
    <w:rsid w:val="002057F3"/>
    <w:rsid w:val="0022174A"/>
    <w:rsid w:val="00242671"/>
    <w:rsid w:val="00247DB7"/>
    <w:rsid w:val="002509A0"/>
    <w:rsid w:val="002572E9"/>
    <w:rsid w:val="002849E1"/>
    <w:rsid w:val="00296035"/>
    <w:rsid w:val="00296CDC"/>
    <w:rsid w:val="002975B5"/>
    <w:rsid w:val="002A5651"/>
    <w:rsid w:val="002E4813"/>
    <w:rsid w:val="002F5AFE"/>
    <w:rsid w:val="002F63A3"/>
    <w:rsid w:val="00341378"/>
    <w:rsid w:val="00347459"/>
    <w:rsid w:val="00353FBD"/>
    <w:rsid w:val="00355D1A"/>
    <w:rsid w:val="00380276"/>
    <w:rsid w:val="003A2537"/>
    <w:rsid w:val="003C665D"/>
    <w:rsid w:val="003D0886"/>
    <w:rsid w:val="003E69D9"/>
    <w:rsid w:val="00400A18"/>
    <w:rsid w:val="0041094E"/>
    <w:rsid w:val="0041734E"/>
    <w:rsid w:val="00446AB8"/>
    <w:rsid w:val="004473EB"/>
    <w:rsid w:val="004765DA"/>
    <w:rsid w:val="00491747"/>
    <w:rsid w:val="0049541A"/>
    <w:rsid w:val="004B6CE3"/>
    <w:rsid w:val="004C5325"/>
    <w:rsid w:val="004E0010"/>
    <w:rsid w:val="004F30B4"/>
    <w:rsid w:val="005103C6"/>
    <w:rsid w:val="005A470C"/>
    <w:rsid w:val="005F6AEA"/>
    <w:rsid w:val="006312C3"/>
    <w:rsid w:val="0064413D"/>
    <w:rsid w:val="00653158"/>
    <w:rsid w:val="00680B1E"/>
    <w:rsid w:val="00696E1F"/>
    <w:rsid w:val="00697254"/>
    <w:rsid w:val="006B0FA1"/>
    <w:rsid w:val="006C3658"/>
    <w:rsid w:val="006D7F82"/>
    <w:rsid w:val="006E1ED2"/>
    <w:rsid w:val="006E2E46"/>
    <w:rsid w:val="006E6F2F"/>
    <w:rsid w:val="006F3BA2"/>
    <w:rsid w:val="007030F1"/>
    <w:rsid w:val="0070461D"/>
    <w:rsid w:val="007102F0"/>
    <w:rsid w:val="00715178"/>
    <w:rsid w:val="00724A57"/>
    <w:rsid w:val="0074102E"/>
    <w:rsid w:val="007415D0"/>
    <w:rsid w:val="00744DF8"/>
    <w:rsid w:val="00745597"/>
    <w:rsid w:val="0074702D"/>
    <w:rsid w:val="00793476"/>
    <w:rsid w:val="007B74E3"/>
    <w:rsid w:val="007D6D23"/>
    <w:rsid w:val="007E3685"/>
    <w:rsid w:val="00813B0E"/>
    <w:rsid w:val="00845EBD"/>
    <w:rsid w:val="00860158"/>
    <w:rsid w:val="00866DFF"/>
    <w:rsid w:val="00880C4F"/>
    <w:rsid w:val="00896EB9"/>
    <w:rsid w:val="008A62BC"/>
    <w:rsid w:val="008C33AF"/>
    <w:rsid w:val="008C56D1"/>
    <w:rsid w:val="008D3F1C"/>
    <w:rsid w:val="008D7188"/>
    <w:rsid w:val="008F3C53"/>
    <w:rsid w:val="00910006"/>
    <w:rsid w:val="00954D5B"/>
    <w:rsid w:val="00961FBB"/>
    <w:rsid w:val="00965BE5"/>
    <w:rsid w:val="00986402"/>
    <w:rsid w:val="009927E4"/>
    <w:rsid w:val="009A2779"/>
    <w:rsid w:val="009B24BF"/>
    <w:rsid w:val="009C6948"/>
    <w:rsid w:val="009D05AA"/>
    <w:rsid w:val="009E1B94"/>
    <w:rsid w:val="00A04485"/>
    <w:rsid w:val="00A35656"/>
    <w:rsid w:val="00A47E8C"/>
    <w:rsid w:val="00A86648"/>
    <w:rsid w:val="00A96EFA"/>
    <w:rsid w:val="00AA010E"/>
    <w:rsid w:val="00AA087E"/>
    <w:rsid w:val="00AB65F4"/>
    <w:rsid w:val="00AC2CEB"/>
    <w:rsid w:val="00AC5DB4"/>
    <w:rsid w:val="00AF0680"/>
    <w:rsid w:val="00B007F4"/>
    <w:rsid w:val="00B57597"/>
    <w:rsid w:val="00B70AED"/>
    <w:rsid w:val="00B750D4"/>
    <w:rsid w:val="00BA185F"/>
    <w:rsid w:val="00BA7CDB"/>
    <w:rsid w:val="00BF1015"/>
    <w:rsid w:val="00BF59AB"/>
    <w:rsid w:val="00C266DA"/>
    <w:rsid w:val="00C35FEE"/>
    <w:rsid w:val="00C55E8F"/>
    <w:rsid w:val="00C85876"/>
    <w:rsid w:val="00C863D9"/>
    <w:rsid w:val="00C87986"/>
    <w:rsid w:val="00CA3524"/>
    <w:rsid w:val="00CE0CB6"/>
    <w:rsid w:val="00D12436"/>
    <w:rsid w:val="00D168AA"/>
    <w:rsid w:val="00D21D96"/>
    <w:rsid w:val="00D5266F"/>
    <w:rsid w:val="00D574C6"/>
    <w:rsid w:val="00D626F0"/>
    <w:rsid w:val="00D70EBE"/>
    <w:rsid w:val="00D82DB7"/>
    <w:rsid w:val="00DA4A19"/>
    <w:rsid w:val="00DC0CA6"/>
    <w:rsid w:val="00DC66CD"/>
    <w:rsid w:val="00E118FC"/>
    <w:rsid w:val="00E1612E"/>
    <w:rsid w:val="00E32A13"/>
    <w:rsid w:val="00E43CF1"/>
    <w:rsid w:val="00E45C03"/>
    <w:rsid w:val="00E70C43"/>
    <w:rsid w:val="00E72F13"/>
    <w:rsid w:val="00E75389"/>
    <w:rsid w:val="00E81EF1"/>
    <w:rsid w:val="00E83190"/>
    <w:rsid w:val="00E8669C"/>
    <w:rsid w:val="00E927C1"/>
    <w:rsid w:val="00E93986"/>
    <w:rsid w:val="00EA093C"/>
    <w:rsid w:val="00EF05F0"/>
    <w:rsid w:val="00F074C8"/>
    <w:rsid w:val="00F16593"/>
    <w:rsid w:val="00F34D7A"/>
    <w:rsid w:val="00F45EB9"/>
    <w:rsid w:val="00F7777A"/>
    <w:rsid w:val="00F94DD0"/>
    <w:rsid w:val="00F96385"/>
    <w:rsid w:val="00FB2452"/>
    <w:rsid w:val="00FC4A5F"/>
    <w:rsid w:val="00FD6F64"/>
    <w:rsid w:val="00FF430B"/>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EF1A"/>
  <w15:chartTrackingRefBased/>
  <w15:docId w15:val="{9D2F6BB1-1C45-4342-B337-8373971A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734E"/>
    <w:pPr>
      <w:keepNext/>
      <w:jc w:val="center"/>
      <w:outlineLvl w:val="0"/>
    </w:pPr>
    <w:rPr>
      <w:b/>
      <w:bCs/>
      <w:sz w:val="36"/>
    </w:rPr>
  </w:style>
  <w:style w:type="paragraph" w:styleId="Heading2">
    <w:name w:val="heading 2"/>
    <w:basedOn w:val="Normal"/>
    <w:next w:val="Normal"/>
    <w:link w:val="Heading2Char"/>
    <w:qFormat/>
    <w:rsid w:val="0041734E"/>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34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1734E"/>
    <w:rPr>
      <w:rFonts w:ascii="Times New Roman" w:eastAsia="Times New Roman" w:hAnsi="Times New Roman" w:cs="Times New Roman"/>
      <w:sz w:val="24"/>
      <w:szCs w:val="24"/>
      <w:u w:val="single"/>
    </w:rPr>
  </w:style>
  <w:style w:type="paragraph" w:styleId="BodyTextIndent2">
    <w:name w:val="Body Text Indent 2"/>
    <w:basedOn w:val="Normal"/>
    <w:link w:val="BodyTextIndent2Char"/>
    <w:rsid w:val="0041734E"/>
    <w:pPr>
      <w:overflowPunct w:val="0"/>
      <w:autoSpaceDE w:val="0"/>
      <w:autoSpaceDN w:val="0"/>
      <w:adjustRightInd w:val="0"/>
      <w:ind w:left="1440" w:hanging="720"/>
      <w:textAlignment w:val="baseline"/>
    </w:pPr>
    <w:rPr>
      <w:szCs w:val="20"/>
    </w:rPr>
  </w:style>
  <w:style w:type="character" w:customStyle="1" w:styleId="BodyTextIndent2Char">
    <w:name w:val="Body Text Indent 2 Char"/>
    <w:basedOn w:val="DefaultParagraphFont"/>
    <w:link w:val="BodyTextIndent2"/>
    <w:rsid w:val="004173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Relations</dc:creator>
  <cp:keywords/>
  <dc:description/>
  <cp:lastModifiedBy>Client Relations</cp:lastModifiedBy>
  <cp:revision>1</cp:revision>
  <dcterms:created xsi:type="dcterms:W3CDTF">2021-12-09T21:34:00Z</dcterms:created>
  <dcterms:modified xsi:type="dcterms:W3CDTF">2021-12-09T21:39:00Z</dcterms:modified>
</cp:coreProperties>
</file>